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F6D3" w14:textId="462E8D43" w:rsidR="005E0587" w:rsidRDefault="00FF0EFD">
      <w:r>
        <w:rPr>
          <w:noProof/>
        </w:rPr>
        <w:drawing>
          <wp:anchor distT="0" distB="0" distL="114300" distR="114300" simplePos="0" relativeHeight="251658240" behindDoc="0" locked="0" layoutInCell="1" allowOverlap="1" wp14:anchorId="69CF8185" wp14:editId="611D7789">
            <wp:simplePos x="0" y="0"/>
            <wp:positionH relativeFrom="column">
              <wp:posOffset>-180975</wp:posOffset>
            </wp:positionH>
            <wp:positionV relativeFrom="paragraph">
              <wp:posOffset>838200</wp:posOffset>
            </wp:positionV>
            <wp:extent cx="6765925" cy="5712460"/>
            <wp:effectExtent l="0" t="0" r="0" b="2540"/>
            <wp:wrapSquare wrapText="bothSides"/>
            <wp:docPr id="1" name="Picture 1" descr="Description: صفحه 140-144_Pag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صفحه 140-144_Page_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8" t="23807" r="21613" b="1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B621B" wp14:editId="502E9BB1">
                <wp:simplePos x="0" y="0"/>
                <wp:positionH relativeFrom="column">
                  <wp:posOffset>2143125</wp:posOffset>
                </wp:positionH>
                <wp:positionV relativeFrom="paragraph">
                  <wp:posOffset>66675</wp:posOffset>
                </wp:positionV>
                <wp:extent cx="2286000" cy="438150"/>
                <wp:effectExtent l="0" t="0" r="38100" b="5715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2100EA" w14:textId="77777777" w:rsidR="00FF0EFD" w:rsidRPr="00FF0EFD" w:rsidRDefault="00FF0EFD" w:rsidP="00FF0EF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0EF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روند اختتام قراردادهای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B621B" id="Rectangle: Rounded Corners 4" o:spid="_x0000_s1026" style="position:absolute;margin-left:168.75pt;margin-top:5.25pt;width:18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" fillcolor="#9bbb59" strokeweight="1pt">
                <v:shadow on="t" color="#4e6128" opacity=".5" offset="1pt"/>
                <v:textbox>
                  <w:txbxContent>
                    <w:p w14:paraId="722100EA" w14:textId="77777777" w:rsidR="00FF0EFD" w:rsidRPr="00FF0EFD" w:rsidRDefault="00FF0EFD" w:rsidP="00FF0EF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F0EF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روند اختتام قراردادهای پژوهشی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FD"/>
    <w:rsid w:val="00666BC8"/>
    <w:rsid w:val="00870D31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1D88"/>
  <w15:chartTrackingRefBased/>
  <w15:docId w15:val="{213A2E10-8E25-42FA-9D17-1EBB44DF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2022-10-03T10:56:00Z</dcterms:created>
  <dcterms:modified xsi:type="dcterms:W3CDTF">2022-10-03T10:57:00Z</dcterms:modified>
</cp:coreProperties>
</file>